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DB0" w:rsidRPr="00660F5A" w:rsidRDefault="00660F5A" w:rsidP="00660F5A">
      <w:pPr>
        <w:widowControl/>
        <w:adjustRightInd w:val="0"/>
        <w:snapToGrid w:val="0"/>
        <w:spacing w:beforeLines="30" w:before="108" w:afterLines="30" w:after="108" w:line="300" w:lineRule="auto"/>
        <w:ind w:firstLineChars="196" w:firstLine="551"/>
        <w:jc w:val="left"/>
        <w:rPr>
          <w:rFonts w:ascii="黑体" w:eastAsia="黑体" w:hAnsi="黑体"/>
          <w:b/>
          <w:kern w:val="0"/>
          <w:sz w:val="28"/>
          <w:szCs w:val="28"/>
        </w:rPr>
      </w:pPr>
      <w:bookmarkStart w:id="0" w:name="_GoBack"/>
      <w:bookmarkEnd w:id="0"/>
      <w:r w:rsidRPr="00660F5A">
        <w:rPr>
          <w:rFonts w:ascii="黑体" w:eastAsia="黑体" w:hAnsi="黑体"/>
          <w:b/>
          <w:color w:val="000000"/>
          <w:kern w:val="0"/>
          <w:sz w:val="28"/>
          <w:szCs w:val="28"/>
        </w:rPr>
        <w:t xml:space="preserve"> </w:t>
      </w:r>
      <w:r w:rsidR="00051F51" w:rsidRPr="00660F5A">
        <w:rPr>
          <w:rFonts w:ascii="黑体" w:eastAsia="黑体" w:hAnsi="黑体"/>
          <w:b/>
          <w:color w:val="000000"/>
          <w:kern w:val="0"/>
          <w:sz w:val="28"/>
          <w:szCs w:val="28"/>
        </w:rPr>
        <w:t>“</w:t>
      </w:r>
      <w:r w:rsidR="00051F51" w:rsidRPr="00660F5A">
        <w:rPr>
          <w:rFonts w:ascii="黑体" w:eastAsia="黑体" w:hAnsi="黑体" w:hint="eastAsia"/>
          <w:b/>
          <w:color w:val="000000"/>
          <w:kern w:val="0"/>
          <w:sz w:val="28"/>
          <w:szCs w:val="28"/>
        </w:rPr>
        <w:t>精细化工学科创新引智基地</w:t>
      </w:r>
      <w:r w:rsidR="00051F51" w:rsidRPr="00660F5A">
        <w:rPr>
          <w:rFonts w:ascii="黑体" w:eastAsia="黑体" w:hAnsi="黑体"/>
          <w:b/>
          <w:color w:val="000000"/>
          <w:kern w:val="0"/>
          <w:sz w:val="28"/>
          <w:szCs w:val="28"/>
        </w:rPr>
        <w:t>”</w:t>
      </w:r>
      <w:r w:rsidR="00B93DB0" w:rsidRPr="00660F5A">
        <w:rPr>
          <w:rFonts w:ascii="黑体" w:eastAsia="黑体" w:hAnsi="黑体"/>
          <w:b/>
          <w:color w:val="000000"/>
          <w:kern w:val="0"/>
          <w:sz w:val="28"/>
          <w:szCs w:val="28"/>
        </w:rPr>
        <w:t>简介 （大连理工大学）</w:t>
      </w:r>
    </w:p>
    <w:p w:rsidR="00B93DB0" w:rsidRPr="00660F5A" w:rsidRDefault="00B93DB0" w:rsidP="00660F5A">
      <w:pPr>
        <w:adjustRightInd w:val="0"/>
        <w:snapToGrid w:val="0"/>
        <w:spacing w:beforeLines="30" w:before="108" w:afterLines="30" w:after="108" w:line="300" w:lineRule="auto"/>
        <w:rPr>
          <w:rFonts w:ascii="黑体" w:eastAsia="黑体" w:hAnsi="黑体"/>
          <w:b/>
          <w:color w:val="000000"/>
          <w:kern w:val="0"/>
          <w:sz w:val="24"/>
        </w:rPr>
      </w:pPr>
      <w:r w:rsidRPr="00660F5A">
        <w:rPr>
          <w:rFonts w:ascii="黑体" w:eastAsia="黑体" w:hAnsi="黑体" w:hint="eastAsia"/>
          <w:b/>
          <w:color w:val="000000"/>
          <w:kern w:val="0"/>
          <w:sz w:val="24"/>
        </w:rPr>
        <w:t>1．</w:t>
      </w:r>
      <w:r w:rsidR="00051F51" w:rsidRPr="00660F5A">
        <w:rPr>
          <w:rFonts w:ascii="黑体" w:eastAsia="黑体" w:hAnsi="黑体" w:hint="eastAsia"/>
          <w:b/>
          <w:color w:val="000000"/>
          <w:kern w:val="0"/>
          <w:sz w:val="24"/>
        </w:rPr>
        <w:t>创新引智基地</w:t>
      </w:r>
      <w:r w:rsidRPr="00660F5A">
        <w:rPr>
          <w:rFonts w:ascii="黑体" w:eastAsia="黑体" w:hAnsi="黑体" w:hint="eastAsia"/>
          <w:b/>
          <w:color w:val="000000"/>
          <w:kern w:val="0"/>
          <w:sz w:val="24"/>
        </w:rPr>
        <w:t>的研究特色</w:t>
      </w:r>
    </w:p>
    <w:p w:rsidR="00B93DB0" w:rsidRPr="00051F51" w:rsidRDefault="00051F51" w:rsidP="00660F5A">
      <w:pPr>
        <w:autoSpaceDE w:val="0"/>
        <w:autoSpaceDN w:val="0"/>
        <w:adjustRightInd w:val="0"/>
        <w:snapToGrid w:val="0"/>
        <w:spacing w:beforeLines="30" w:before="108" w:afterLines="30" w:after="108" w:line="360" w:lineRule="auto"/>
        <w:ind w:firstLineChars="200" w:firstLine="480"/>
        <w:rPr>
          <w:color w:val="000000"/>
          <w:sz w:val="24"/>
        </w:rPr>
      </w:pPr>
      <w:r w:rsidRPr="00051F51">
        <w:rPr>
          <w:rFonts w:hAnsi="宋体"/>
          <w:bCs/>
          <w:color w:val="000000"/>
          <w:kern w:val="0"/>
          <w:sz w:val="24"/>
        </w:rPr>
        <w:t>引智基地研究方向主要为精细化工应用基础研究。以实验室传统优势的染料、表面活性剂等功能产品结构设计和制备为基础，以富有特色的化学合成新方法和催化技术为手段，重点开展染料及其光化学、精细化工新材料、精细化工清洁制备三方面的科学研究。通过三方面的有效交叉融合，得到功能化高附加值的精细化工产品，实现高功能化、绿色化和清洁化。</w:t>
      </w:r>
    </w:p>
    <w:p w:rsidR="00B93DB0" w:rsidRPr="002F1073" w:rsidRDefault="00051F51" w:rsidP="00660F5A">
      <w:pPr>
        <w:adjustRightInd w:val="0"/>
        <w:snapToGrid w:val="0"/>
        <w:spacing w:beforeLines="30" w:before="108" w:afterLines="30" w:after="108" w:line="360" w:lineRule="auto"/>
        <w:rPr>
          <w:rFonts w:ascii="黑体" w:eastAsia="黑体" w:hAnsi="黑体"/>
          <w:b/>
          <w:color w:val="000000"/>
          <w:kern w:val="0"/>
          <w:sz w:val="24"/>
        </w:rPr>
      </w:pPr>
      <w:bookmarkStart w:id="1" w:name="OLE_LINK2"/>
      <w:bookmarkStart w:id="2" w:name="OLE_LINK1"/>
      <w:r>
        <w:rPr>
          <w:rFonts w:ascii="黑体" w:eastAsia="黑体" w:hAnsi="黑体" w:hint="eastAsia"/>
          <w:b/>
          <w:color w:val="000000"/>
          <w:kern w:val="0"/>
          <w:sz w:val="24"/>
        </w:rPr>
        <w:t>2</w:t>
      </w:r>
      <w:r w:rsidR="00B93DB0" w:rsidRPr="002F1073">
        <w:rPr>
          <w:rFonts w:ascii="黑体" w:eastAsia="黑体" w:hAnsi="黑体"/>
          <w:b/>
          <w:color w:val="000000"/>
          <w:kern w:val="0"/>
          <w:sz w:val="24"/>
        </w:rPr>
        <w:t>．拟开展的研究</w:t>
      </w:r>
      <w:r w:rsidR="00B93DB0" w:rsidRPr="002F1073">
        <w:rPr>
          <w:rFonts w:ascii="黑体" w:eastAsia="黑体" w:hAnsi="黑体" w:hint="eastAsia"/>
          <w:b/>
          <w:color w:val="000000"/>
          <w:kern w:val="0"/>
          <w:sz w:val="24"/>
        </w:rPr>
        <w:t>工作</w:t>
      </w:r>
    </w:p>
    <w:bookmarkEnd w:id="1"/>
    <w:bookmarkEnd w:id="2"/>
    <w:p w:rsidR="00051F51" w:rsidRPr="00051F51" w:rsidRDefault="00051F51" w:rsidP="00660F5A">
      <w:pPr>
        <w:spacing w:line="360" w:lineRule="auto"/>
        <w:ind w:firstLineChars="200" w:firstLine="480"/>
        <w:rPr>
          <w:color w:val="000000"/>
          <w:sz w:val="24"/>
        </w:rPr>
      </w:pPr>
      <w:r w:rsidRPr="00051F51">
        <w:rPr>
          <w:rFonts w:hint="eastAsia"/>
          <w:color w:val="000000"/>
          <w:sz w:val="24"/>
        </w:rPr>
        <w:t>1</w:t>
      </w:r>
      <w:r w:rsidRPr="00051F51">
        <w:rPr>
          <w:rFonts w:hint="eastAsia"/>
          <w:color w:val="000000"/>
          <w:sz w:val="24"/>
        </w:rPr>
        <w:t>．光催化二氧化碳还原：利用光能进行二氧化碳的还原转化在能源和资源转化中都具有重要意义，目前本实验室超分子体系光催化还原二氧化碳的研究，已经得到了国家自然基金重点项项的支持。</w:t>
      </w:r>
    </w:p>
    <w:p w:rsidR="00051F51" w:rsidRPr="00051F51" w:rsidRDefault="00051F51" w:rsidP="00660F5A">
      <w:pPr>
        <w:spacing w:line="360" w:lineRule="auto"/>
        <w:ind w:firstLineChars="200" w:firstLine="480"/>
        <w:rPr>
          <w:color w:val="000000"/>
          <w:sz w:val="24"/>
        </w:rPr>
      </w:pPr>
      <w:r w:rsidRPr="00051F51">
        <w:rPr>
          <w:rFonts w:hint="eastAsia"/>
          <w:color w:val="000000"/>
          <w:sz w:val="24"/>
        </w:rPr>
        <w:t>2</w:t>
      </w:r>
      <w:r w:rsidRPr="00051F51">
        <w:rPr>
          <w:rFonts w:hint="eastAsia"/>
          <w:color w:val="000000"/>
          <w:sz w:val="24"/>
        </w:rPr>
        <w:t>．非均相不对称催化材料：手性物质的制备在药物合成等领域具有重要地位，目前本实验室开展的利用金属有机框架化合物进行非均相不对称催化的研究已经在国际上有一定影响力，并且参加了国家“手性物质开发”的协同创新。</w:t>
      </w:r>
    </w:p>
    <w:p w:rsidR="00051F51" w:rsidRPr="00051F51" w:rsidRDefault="00051F51" w:rsidP="00660F5A">
      <w:pPr>
        <w:spacing w:line="360" w:lineRule="auto"/>
        <w:ind w:firstLineChars="200" w:firstLine="480"/>
        <w:rPr>
          <w:color w:val="000000"/>
          <w:sz w:val="24"/>
        </w:rPr>
      </w:pPr>
      <w:r w:rsidRPr="00051F51">
        <w:rPr>
          <w:rFonts w:hint="eastAsia"/>
          <w:color w:val="000000"/>
          <w:sz w:val="24"/>
        </w:rPr>
        <w:t>3</w:t>
      </w:r>
      <w:r w:rsidRPr="00051F51">
        <w:rPr>
          <w:rFonts w:hint="eastAsia"/>
          <w:color w:val="000000"/>
          <w:sz w:val="24"/>
        </w:rPr>
        <w:t>．分子催化光解水制氢：目前本实验室从事的染料超分子体系催化光解水形成氢气和氧气，得到了科技部</w:t>
      </w:r>
      <w:r w:rsidRPr="00051F51">
        <w:rPr>
          <w:rFonts w:hint="eastAsia"/>
          <w:color w:val="000000"/>
          <w:sz w:val="24"/>
        </w:rPr>
        <w:t>973</w:t>
      </w:r>
      <w:r w:rsidRPr="00051F51">
        <w:rPr>
          <w:rFonts w:hint="eastAsia"/>
          <w:color w:val="000000"/>
          <w:sz w:val="24"/>
        </w:rPr>
        <w:t>前期研究专项、教育部重大项目专项的支持，取得了较大进展，有利于推动氢气这一清洁新能源的研究。</w:t>
      </w:r>
    </w:p>
    <w:p w:rsidR="00051F51" w:rsidRPr="00051F51" w:rsidRDefault="00051F51" w:rsidP="00660F5A">
      <w:pPr>
        <w:spacing w:line="360" w:lineRule="auto"/>
        <w:ind w:firstLineChars="200" w:firstLine="480"/>
        <w:rPr>
          <w:color w:val="000000"/>
          <w:sz w:val="24"/>
        </w:rPr>
      </w:pPr>
      <w:r w:rsidRPr="00051F51">
        <w:rPr>
          <w:rFonts w:hint="eastAsia"/>
          <w:color w:val="000000"/>
          <w:sz w:val="24"/>
        </w:rPr>
        <w:t>4</w:t>
      </w:r>
      <w:r w:rsidRPr="00051F51">
        <w:rPr>
          <w:rFonts w:hint="eastAsia"/>
          <w:color w:val="000000"/>
          <w:sz w:val="24"/>
        </w:rPr>
        <w:t>．超分子光化学反应体系：利用限域空间效应，调控染料激发态释能途径，实现对太阳能的高效利用，开发能够高效高选择性进行光催化碳碳偶联反应的功能材料体系。</w:t>
      </w:r>
    </w:p>
    <w:p w:rsidR="00051F51" w:rsidRPr="00051F51" w:rsidRDefault="00051F51" w:rsidP="00660F5A">
      <w:pPr>
        <w:spacing w:line="360" w:lineRule="auto"/>
        <w:ind w:firstLineChars="200" w:firstLine="480"/>
        <w:rPr>
          <w:color w:val="000000"/>
          <w:sz w:val="24"/>
        </w:rPr>
      </w:pPr>
      <w:r w:rsidRPr="00051F51">
        <w:rPr>
          <w:rFonts w:hint="eastAsia"/>
          <w:color w:val="000000"/>
          <w:sz w:val="24"/>
        </w:rPr>
        <w:t>5</w:t>
      </w:r>
      <w:r w:rsidRPr="00051F51">
        <w:rPr>
          <w:rFonts w:hint="eastAsia"/>
          <w:color w:val="000000"/>
          <w:sz w:val="24"/>
        </w:rPr>
        <w:t>．纳米催化材料的可控合成，深入研究纳米催化材料的形成机制，研究其作为新型催化材料的可行性，重点研究纳米碳管等的形成机制及作为催化材料的应用基础研究。</w:t>
      </w:r>
    </w:p>
    <w:p w:rsidR="00051F51" w:rsidRPr="00051F51" w:rsidRDefault="00051F51" w:rsidP="00660F5A">
      <w:pPr>
        <w:spacing w:line="360" w:lineRule="auto"/>
        <w:ind w:firstLineChars="200" w:firstLine="480"/>
        <w:rPr>
          <w:color w:val="000000"/>
          <w:sz w:val="24"/>
        </w:rPr>
      </w:pPr>
      <w:r w:rsidRPr="00051F51">
        <w:rPr>
          <w:rFonts w:hint="eastAsia"/>
          <w:color w:val="000000"/>
          <w:sz w:val="24"/>
        </w:rPr>
        <w:t>6</w:t>
      </w:r>
      <w:r w:rsidRPr="00051F51">
        <w:rPr>
          <w:rFonts w:hint="eastAsia"/>
          <w:color w:val="000000"/>
          <w:sz w:val="24"/>
        </w:rPr>
        <w:t>．新型纺织染料的结构调控及应用</w:t>
      </w:r>
      <w:r w:rsidRPr="00051F51">
        <w:rPr>
          <w:rFonts w:hint="eastAsia"/>
          <w:color w:val="000000"/>
          <w:sz w:val="24"/>
        </w:rPr>
        <w:t xml:space="preserve"> </w:t>
      </w:r>
      <w:r w:rsidRPr="00051F51">
        <w:rPr>
          <w:rFonts w:hint="eastAsia"/>
          <w:color w:val="000000"/>
          <w:sz w:val="24"/>
        </w:rPr>
        <w:t>针对我国纺织业产业升级和可持续发展的“瓶颈”问题以及国际染料和印染行业发展前沿，进行高固色率、多功能新型染料的开发。</w:t>
      </w:r>
    </w:p>
    <w:p w:rsidR="00B93DB0" w:rsidRPr="00B93DB0" w:rsidRDefault="00051F51" w:rsidP="00660F5A">
      <w:pPr>
        <w:spacing w:line="360" w:lineRule="auto"/>
        <w:ind w:firstLineChars="200" w:firstLine="480"/>
      </w:pPr>
      <w:r w:rsidRPr="00051F51">
        <w:rPr>
          <w:rFonts w:hint="eastAsia"/>
          <w:color w:val="000000"/>
          <w:sz w:val="24"/>
        </w:rPr>
        <w:lastRenderedPageBreak/>
        <w:t>7</w:t>
      </w:r>
      <w:r w:rsidRPr="00051F51">
        <w:rPr>
          <w:rFonts w:hint="eastAsia"/>
          <w:color w:val="000000"/>
          <w:sz w:val="24"/>
        </w:rPr>
        <w:t>．高性能分离膜材料的制备：针对节能减排和新能源开发中物质分离，如乙醇脱水、烯烃分离等迫切需求，开展膜材料的原子、分子结构的设计，进行膜制备方法的创新，实现高性能纳米超薄的高性能膜等分离材料的研制。</w:t>
      </w:r>
    </w:p>
    <w:sectPr w:rsidR="00B93DB0" w:rsidRPr="00B93DB0"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C66" w:rsidRDefault="00956C66" w:rsidP="00B93DB0">
      <w:r>
        <w:separator/>
      </w:r>
    </w:p>
  </w:endnote>
  <w:endnote w:type="continuationSeparator" w:id="0">
    <w:p w:rsidR="00956C66" w:rsidRDefault="00956C66" w:rsidP="00B9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C66" w:rsidRDefault="00956C66" w:rsidP="00B93DB0">
      <w:r>
        <w:separator/>
      </w:r>
    </w:p>
  </w:footnote>
  <w:footnote w:type="continuationSeparator" w:id="0">
    <w:p w:rsidR="00956C66" w:rsidRDefault="00956C66" w:rsidP="00B93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0063"/>
    <w:multiLevelType w:val="hybridMultilevel"/>
    <w:tmpl w:val="2670EE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FB64560"/>
    <w:multiLevelType w:val="hybridMultilevel"/>
    <w:tmpl w:val="4672F436"/>
    <w:lvl w:ilvl="0" w:tplc="B0D086F0">
      <w:start w:val="2"/>
      <w:numFmt w:val="decimalEnclosedCircle"/>
      <w:lvlText w:val="%1"/>
      <w:lvlJc w:val="left"/>
      <w:pPr>
        <w:ind w:left="360" w:hanging="360"/>
      </w:pPr>
      <w:rPr>
        <w:rFonts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3D1488"/>
    <w:multiLevelType w:val="hybridMultilevel"/>
    <w:tmpl w:val="AF6EBB46"/>
    <w:lvl w:ilvl="0" w:tplc="04090011">
      <w:start w:val="1"/>
      <w:numFmt w:val="decimal"/>
      <w:lvlText w:val="%1)"/>
      <w:lvlJc w:val="left"/>
      <w:pPr>
        <w:ind w:left="777" w:hanging="420"/>
      </w:p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
    <w:nsid w:val="44937164"/>
    <w:multiLevelType w:val="hybridMultilevel"/>
    <w:tmpl w:val="1CE6168A"/>
    <w:lvl w:ilvl="0" w:tplc="D794EE42">
      <w:start w:val="1"/>
      <w:numFmt w:val="decimalEnclosedCircle"/>
      <w:lvlText w:val="%1"/>
      <w:lvlJc w:val="left"/>
      <w:pPr>
        <w:ind w:left="780" w:hanging="360"/>
      </w:pPr>
      <w:rPr>
        <w:rFonts w:ascii="黑体" w:eastAsia="黑体" w:hAnsi="黑体"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A1C59FD"/>
    <w:multiLevelType w:val="hybridMultilevel"/>
    <w:tmpl w:val="F6A6CFC4"/>
    <w:lvl w:ilvl="0" w:tplc="709A1FCA">
      <w:start w:val="2"/>
      <w:numFmt w:val="decimalEnclosedCircle"/>
      <w:lvlText w:val="%1"/>
      <w:lvlJc w:val="left"/>
      <w:pPr>
        <w:ind w:left="1140" w:hanging="360"/>
      </w:pPr>
      <w:rPr>
        <w:rFonts w:ascii="黑体" w:eastAsia="黑体" w:cs="宋体" w:hint="default"/>
        <w:b/>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60"/>
    <w:rsid w:val="00051F51"/>
    <w:rsid w:val="0010044D"/>
    <w:rsid w:val="001C4A67"/>
    <w:rsid w:val="00323B43"/>
    <w:rsid w:val="003D37D8"/>
    <w:rsid w:val="003E4685"/>
    <w:rsid w:val="004358AB"/>
    <w:rsid w:val="004A65B7"/>
    <w:rsid w:val="00575D90"/>
    <w:rsid w:val="00660F5A"/>
    <w:rsid w:val="00726904"/>
    <w:rsid w:val="007E2B78"/>
    <w:rsid w:val="008B7726"/>
    <w:rsid w:val="009001F0"/>
    <w:rsid w:val="00931CD2"/>
    <w:rsid w:val="00956C66"/>
    <w:rsid w:val="00996F60"/>
    <w:rsid w:val="00B06C97"/>
    <w:rsid w:val="00B93DB0"/>
    <w:rsid w:val="00BD1315"/>
    <w:rsid w:val="00BD3988"/>
    <w:rsid w:val="00BD3BCE"/>
    <w:rsid w:val="00C365C6"/>
    <w:rsid w:val="00D93A1F"/>
    <w:rsid w:val="00DF01E2"/>
    <w:rsid w:val="00E9506E"/>
    <w:rsid w:val="00F43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9AE865-3B52-4E20-A17F-E40FA6D0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F60"/>
    <w:pPr>
      <w:widowControl w:val="0"/>
      <w:spacing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F60"/>
    <w:pPr>
      <w:ind w:firstLineChars="200" w:firstLine="420"/>
    </w:pPr>
  </w:style>
  <w:style w:type="paragraph" w:styleId="a4">
    <w:name w:val="Balloon Text"/>
    <w:basedOn w:val="a"/>
    <w:link w:val="Char"/>
    <w:uiPriority w:val="99"/>
    <w:semiHidden/>
    <w:unhideWhenUsed/>
    <w:rsid w:val="00B93DB0"/>
    <w:rPr>
      <w:sz w:val="18"/>
      <w:szCs w:val="18"/>
    </w:rPr>
  </w:style>
  <w:style w:type="character" w:customStyle="1" w:styleId="Char">
    <w:name w:val="批注框文本 Char"/>
    <w:basedOn w:val="a0"/>
    <w:link w:val="a4"/>
    <w:uiPriority w:val="99"/>
    <w:semiHidden/>
    <w:rsid w:val="00B93DB0"/>
    <w:rPr>
      <w:rFonts w:ascii="Times New Roman" w:eastAsia="宋体" w:hAnsi="Times New Roman" w:cs="Times New Roman"/>
      <w:kern w:val="2"/>
      <w:sz w:val="18"/>
      <w:szCs w:val="18"/>
    </w:rPr>
  </w:style>
  <w:style w:type="paragraph" w:styleId="a5">
    <w:name w:val="header"/>
    <w:basedOn w:val="a"/>
    <w:link w:val="Char0"/>
    <w:uiPriority w:val="99"/>
    <w:semiHidden/>
    <w:unhideWhenUsed/>
    <w:rsid w:val="00B93D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93DB0"/>
    <w:rPr>
      <w:rFonts w:ascii="Times New Roman" w:eastAsia="宋体" w:hAnsi="Times New Roman" w:cs="Times New Roman"/>
      <w:kern w:val="2"/>
      <w:sz w:val="18"/>
      <w:szCs w:val="18"/>
    </w:rPr>
  </w:style>
  <w:style w:type="paragraph" w:styleId="a6">
    <w:name w:val="footer"/>
    <w:basedOn w:val="a"/>
    <w:link w:val="Char1"/>
    <w:uiPriority w:val="99"/>
    <w:semiHidden/>
    <w:unhideWhenUsed/>
    <w:rsid w:val="00B93DB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93DB0"/>
    <w:rPr>
      <w:rFonts w:ascii="Times New Roman" w:eastAsia="宋体" w:hAnsi="Times New Roman" w:cs="Times New Roman"/>
      <w:kern w:val="2"/>
      <w:sz w:val="18"/>
      <w:szCs w:val="18"/>
    </w:rPr>
  </w:style>
  <w:style w:type="character" w:styleId="a7">
    <w:name w:val="Hyperlink"/>
    <w:basedOn w:val="a0"/>
    <w:uiPriority w:val="99"/>
    <w:unhideWhenUsed/>
    <w:rsid w:val="00100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705</Characters>
  <Application>Microsoft Office Word</Application>
  <DocSecurity>0</DocSecurity>
  <Lines>5</Lines>
  <Paragraphs>1</Paragraphs>
  <ScaleCrop>false</ScaleCrop>
  <Company>微软中国</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Word.Document</dc:creator>
  <cp:lastModifiedBy>遇治权</cp:lastModifiedBy>
  <cp:revision>2</cp:revision>
  <dcterms:created xsi:type="dcterms:W3CDTF">2016-04-07T06:33:00Z</dcterms:created>
  <dcterms:modified xsi:type="dcterms:W3CDTF">2016-04-07T06:33:00Z</dcterms:modified>
</cp:coreProperties>
</file>